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6C9C63AF"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9633CF" w:rsidRPr="009633CF">
        <w:rPr>
          <w:rFonts w:ascii="Arial" w:hAnsi="Arial" w:cs="Arial"/>
          <w:b/>
          <w:noProof/>
          <w:sz w:val="24"/>
          <w:szCs w:val="24"/>
        </w:rPr>
        <w:t xml:space="preserve">S2-2203895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2B1A9F0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5B7A4E" w:rsidRPr="005B7A4E">
        <w:rPr>
          <w:rFonts w:ascii="Arial" w:hAnsi="Arial" w:cs="Arial"/>
          <w:b/>
        </w:rPr>
        <w:t xml:space="preserve">KI#1, Sol#1: Update to clarify HPLMN control of URSP Rules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60B73">
        <w:rPr>
          <w:rFonts w:ascii="Arial" w:hAnsi="Arial" w:cs="Arial"/>
          <w:b/>
        </w:rPr>
        <w:t>FS_</w:t>
      </w:r>
      <w:r w:rsidR="004076B9">
        <w:rPr>
          <w:rFonts w:ascii="Arial" w:hAnsi="Arial" w:cs="Arial"/>
          <w:b/>
        </w:rPr>
        <w:t>eUEPO</w:t>
      </w:r>
      <w:proofErr w:type="spellEnd"/>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2F5DCA6"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3C54F3">
        <w:rPr>
          <w:rFonts w:ascii="Arial" w:hAnsi="Arial" w:cs="Arial"/>
          <w:i/>
        </w:rPr>
        <w:t xml:space="preserve">a </w:t>
      </w:r>
      <w:r w:rsidR="009E7885" w:rsidRPr="005E08ED">
        <w:rPr>
          <w:rFonts w:ascii="Arial" w:hAnsi="Arial" w:cs="Arial"/>
          <w:i/>
        </w:rPr>
        <w:t>solution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B26722D" w14:textId="547A5EE0" w:rsidR="00970F72" w:rsidRDefault="00396B23" w:rsidP="00DC4FA2">
      <w:r w:rsidRPr="00284DB9">
        <w:t>Th</w:t>
      </w:r>
      <w:r w:rsidR="00393DD2">
        <w:t>ere are Editor´s Notes on solutions to KI#</w:t>
      </w:r>
      <w:r w:rsidR="00471670">
        <w:t>1 on how to indicate to the UE those URSP Rules that apply only when routing traffic via a specific PLMN</w:t>
      </w:r>
      <w:r w:rsidR="00EF2976">
        <w:t xml:space="preserve">, two options are listed then </w:t>
      </w:r>
      <w:r w:rsidR="005835DB">
        <w:t xml:space="preserve">the following Editor´s Note was </w:t>
      </w:r>
      <w:r w:rsidR="006C20CD">
        <w:t>added:</w:t>
      </w:r>
      <w:r w:rsidR="00DC4FA2">
        <w:t xml:space="preserve"> </w:t>
      </w:r>
    </w:p>
    <w:p w14:paraId="5CF6E257" w14:textId="3932582C" w:rsidR="00970F72" w:rsidRPr="000439F2" w:rsidRDefault="00970F72" w:rsidP="00970F72">
      <w:pPr>
        <w:pStyle w:val="EditorsNote"/>
      </w:pPr>
      <w:r w:rsidRPr="000439F2">
        <w:t>Editor's note:</w:t>
      </w:r>
      <w:r w:rsidR="00EF2976">
        <w:t xml:space="preserve"> </w:t>
      </w:r>
      <w:r w:rsidRPr="000439F2">
        <w:t>It is FFS whether a PLMN validity condition should be included in the URSP rule (</w:t>
      </w:r>
      <w:proofErr w:type="gramStart"/>
      <w:r w:rsidRPr="000439F2">
        <w:t>e.g.</w:t>
      </w:r>
      <w:proofErr w:type="gramEnd"/>
      <w:r w:rsidRPr="000439F2">
        <w:t xml:space="preserve"> in the RSD) or should the PLMN ID indication at the PSI level be used to identify for which PLMN the rule apply.</w:t>
      </w:r>
    </w:p>
    <w:p w14:paraId="62E49F4F" w14:textId="6BE43A03" w:rsidR="001375F3" w:rsidRDefault="005835DB" w:rsidP="00651752">
      <w:r>
        <w:t>This document proposes to</w:t>
      </w:r>
      <w:r w:rsidR="006C20CD">
        <w:t xml:space="preserve"> clarify that the (H-)PCF </w:t>
      </w:r>
      <w:r w:rsidR="009F12C8">
        <w:t xml:space="preserve">is informed on the PLMN where the UE is </w:t>
      </w:r>
      <w:r w:rsidR="00877B10">
        <w:t>registered and</w:t>
      </w:r>
      <w:r w:rsidR="009F12C8">
        <w:t xml:space="preserve"> can provide the URSP Rules that apply to </w:t>
      </w:r>
      <w:r w:rsidR="00877B10">
        <w:t>routing traffic via the PLMN where the UE is registered. The (H-)PCF can als</w:t>
      </w:r>
      <w:r w:rsidR="009234A4">
        <w:t xml:space="preserve">o subscribe to PCRT “PLMN changes”, to be informed when the UE </w:t>
      </w:r>
      <w:r w:rsidR="009D59EE">
        <w:t>registers in a different PLMN, and then update the UE with the URSP Rules that apply to routing traffic via that PLMN.</w:t>
      </w:r>
      <w:r w:rsidR="00C248C2">
        <w:t xml:space="preserve"> This is an existing method that do not require extensions to the URSP Rules or to the procedures for UE Policy Association</w:t>
      </w:r>
      <w:r w:rsidR="009F2C47">
        <w:t>.</w:t>
      </w:r>
    </w:p>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48217A07" w14:textId="77777777" w:rsidR="006F0B2B" w:rsidRPr="000439F2" w:rsidRDefault="006F0B2B" w:rsidP="00314485">
      <w:pPr>
        <w:pStyle w:val="NO"/>
      </w:pPr>
      <w:bookmarkStart w:id="0" w:name="_Toc22214910"/>
    </w:p>
    <w:p w14:paraId="47FEE2B9" w14:textId="77777777" w:rsidR="003B24B2" w:rsidRPr="000439F2" w:rsidRDefault="003B24B2" w:rsidP="003B24B2">
      <w:pPr>
        <w:pStyle w:val="Heading2"/>
      </w:pPr>
      <w:bookmarkStart w:id="1" w:name="_Toc97269610"/>
      <w:bookmarkStart w:id="2" w:name="_Toc100873818"/>
      <w:bookmarkStart w:id="3" w:name="_Toc101366173"/>
      <w:bookmarkStart w:id="4" w:name="_Toc23254043"/>
      <w:bookmarkStart w:id="5" w:name="_Toc100873816"/>
      <w:bookmarkStart w:id="6" w:name="_Toc101366171"/>
      <w:r w:rsidRPr="000439F2">
        <w:rPr>
          <w:lang w:eastAsia="zh-CN"/>
        </w:rPr>
        <w:t>6.2</w:t>
      </w:r>
      <w:r w:rsidRPr="000439F2">
        <w:rPr>
          <w:lang w:eastAsia="ko-KR"/>
        </w:rPr>
        <w:tab/>
      </w:r>
      <w:r w:rsidRPr="000439F2">
        <w:t>Solution</w:t>
      </w:r>
      <w:r w:rsidRPr="000439F2">
        <w:rPr>
          <w:lang w:eastAsia="zh-CN"/>
        </w:rPr>
        <w:t xml:space="preserve"> #2</w:t>
      </w:r>
      <w:r w:rsidRPr="000439F2">
        <w:t>: VPLMN influencing URSP rules in an HPLMN</w:t>
      </w:r>
      <w:bookmarkEnd w:id="1"/>
      <w:bookmarkEnd w:id="2"/>
      <w:bookmarkEnd w:id="3"/>
    </w:p>
    <w:p w14:paraId="184CA4A8" w14:textId="77777777" w:rsidR="003B24B2" w:rsidRPr="000439F2" w:rsidRDefault="003B24B2" w:rsidP="003B24B2">
      <w:pPr>
        <w:pStyle w:val="Heading3"/>
      </w:pPr>
      <w:bookmarkStart w:id="7" w:name="_Toc97269611"/>
      <w:bookmarkStart w:id="8" w:name="_Toc100873819"/>
      <w:bookmarkStart w:id="9" w:name="_Toc101366174"/>
      <w:r w:rsidRPr="000439F2">
        <w:t>6.2.1</w:t>
      </w:r>
      <w:r w:rsidRPr="000439F2">
        <w:tab/>
        <w:t>Description</w:t>
      </w:r>
      <w:bookmarkEnd w:id="7"/>
      <w:bookmarkEnd w:id="8"/>
      <w:bookmarkEnd w:id="9"/>
    </w:p>
    <w:p w14:paraId="4F558584" w14:textId="77777777" w:rsidR="003B24B2" w:rsidRPr="000439F2" w:rsidRDefault="003B24B2" w:rsidP="003B24B2">
      <w:pPr>
        <w:pStyle w:val="EditorsNote"/>
      </w:pPr>
      <w:r w:rsidRPr="000439F2">
        <w:t>Editor's note:</w:t>
      </w:r>
      <w:r w:rsidRPr="000439F2">
        <w:tab/>
        <w:t>This clause will describe the solution principles and architecture assumptions for corresponding key issue(s) which should be explicitly stated. (Sub) clause(s) may be added to capture details.</w:t>
      </w:r>
    </w:p>
    <w:p w14:paraId="1EEFF38B" w14:textId="77777777" w:rsidR="003B24B2" w:rsidRPr="000439F2" w:rsidRDefault="003B24B2" w:rsidP="003B24B2">
      <w:r w:rsidRPr="000439F2">
        <w:t>To support the objectives of KI#1 it is proposed to re-use the procedure defined in Release-17 on application guidance for URSP rule creation with the additional enhancement on allowing an Application Function in a VPLMN to influence URSP rules creation at an HPLMN. The AF in the visited PLMN provides the service information re-using the service specific information provisioning procedure described in TS</w:t>
      </w:r>
      <w:r>
        <w:t> </w:t>
      </w:r>
      <w:r w:rsidRPr="000439F2">
        <w:t>23.502</w:t>
      </w:r>
      <w:r>
        <w:t> </w:t>
      </w:r>
      <w:r w:rsidRPr="000439F2">
        <w:t>[3] with the following addition:</w:t>
      </w:r>
    </w:p>
    <w:p w14:paraId="765EE61F" w14:textId="77777777" w:rsidR="003B24B2" w:rsidRPr="000439F2" w:rsidRDefault="003B24B2" w:rsidP="003B24B2">
      <w:pPr>
        <w:pStyle w:val="B1"/>
      </w:pPr>
      <w:r w:rsidRPr="000439F2">
        <w:t>-</w:t>
      </w:r>
      <w:r w:rsidRPr="000439F2">
        <w:tab/>
        <w:t>The AF includes an indication to apply this rule only when UEs register to a specific PLMN.</w:t>
      </w:r>
    </w:p>
    <w:p w14:paraId="31AF302B" w14:textId="77777777" w:rsidR="003B24B2" w:rsidRPr="000439F2" w:rsidRDefault="003B24B2" w:rsidP="003B24B2">
      <w:r w:rsidRPr="000439F2">
        <w:t>The trigger for the AF request could be due to:</w:t>
      </w:r>
    </w:p>
    <w:p w14:paraId="28D7B3AB" w14:textId="77777777" w:rsidR="003B24B2" w:rsidRPr="000439F2" w:rsidRDefault="003B24B2" w:rsidP="003B24B2">
      <w:pPr>
        <w:pStyle w:val="B1"/>
      </w:pPr>
      <w:r w:rsidRPr="000439F2">
        <w:t>-</w:t>
      </w:r>
      <w:r w:rsidRPr="000439F2">
        <w:tab/>
        <w:t>AF service provider of a VPLMN wishes to use specific DNN/S-NSSAI handling for roaming UEs</w:t>
      </w:r>
    </w:p>
    <w:p w14:paraId="76147CFC" w14:textId="77777777" w:rsidR="003B24B2" w:rsidRPr="000439F2" w:rsidRDefault="003B24B2" w:rsidP="003B24B2">
      <w:pPr>
        <w:pStyle w:val="B1"/>
      </w:pPr>
      <w:r w:rsidRPr="000439F2">
        <w:t>-</w:t>
      </w:r>
      <w:r w:rsidRPr="000439F2">
        <w:tab/>
        <w:t>A trigger by the Network Slices Capability Enablement Server defined in TS</w:t>
      </w:r>
      <w:r>
        <w:t> </w:t>
      </w:r>
      <w:r w:rsidRPr="000439F2">
        <w:t>23.434</w:t>
      </w:r>
      <w:r>
        <w:t> </w:t>
      </w:r>
      <w:r w:rsidRPr="000439F2">
        <w:t xml:space="preserve">[6]. The NSCE server may </w:t>
      </w:r>
      <w:proofErr w:type="gramStart"/>
      <w:r w:rsidRPr="000439F2">
        <w:t>be located in</w:t>
      </w:r>
      <w:proofErr w:type="gramEnd"/>
      <w:r w:rsidRPr="000439F2">
        <w:t xml:space="preserve"> an AF. The NSCE server may receive from an NSCE client (located in a UE) a network/slice notification remapping for an application based on configuration provided by the NSCE server to the NSCE client in the UE.</w:t>
      </w:r>
    </w:p>
    <w:p w14:paraId="0B0BD5E6" w14:textId="77777777" w:rsidR="003B24B2" w:rsidRPr="000439F2" w:rsidRDefault="003B24B2" w:rsidP="003B24B2">
      <w:r w:rsidRPr="000439F2">
        <w:t>The NEF stores the AF request information in the UDR in the "Application Data" field within the Service Specific Information Data Subset together with the assigned Transaction Reference ID (provided by the AF).</w:t>
      </w:r>
    </w:p>
    <w:p w14:paraId="60197FE4" w14:textId="77777777" w:rsidR="003B24B2" w:rsidRPr="000439F2" w:rsidRDefault="003B24B2" w:rsidP="003B24B2">
      <w:r w:rsidRPr="000439F2">
        <w:t>When the PCF receives the updated subscription information from the UDR the PCF derives updated URSP rules for a UE (or any UE) including in the URSP rule information indicating to the UEs to apply this URSP rules only when routing traffic via a specific PLMN. This is supported by enhancing the Route Selection Descriptor of the URSP rule including a PLMN identity. There are several options on how the RSD component can be enhanced:</w:t>
      </w:r>
    </w:p>
    <w:p w14:paraId="4D4C3587" w14:textId="77777777" w:rsidR="003B24B2" w:rsidRPr="000439F2" w:rsidRDefault="003B24B2" w:rsidP="003B24B2">
      <w:pPr>
        <w:pStyle w:val="B1"/>
      </w:pPr>
      <w:r w:rsidRPr="000439F2">
        <w:t>-</w:t>
      </w:r>
      <w:r w:rsidRPr="000439F2">
        <w:tab/>
      </w:r>
      <w:r w:rsidRPr="000439F2">
        <w:rPr>
          <w:b/>
          <w:bCs/>
        </w:rPr>
        <w:t>Option 1:</w:t>
      </w:r>
      <w:r w:rsidRPr="000439F2">
        <w:t xml:space="preserve"> New validation criteria in RSD.</w:t>
      </w:r>
    </w:p>
    <w:p w14:paraId="7FAE64DD" w14:textId="77777777" w:rsidR="003B24B2" w:rsidRPr="000439F2" w:rsidRDefault="003B24B2" w:rsidP="003B24B2">
      <w:pPr>
        <w:pStyle w:val="B1"/>
      </w:pPr>
      <w:r w:rsidRPr="000439F2">
        <w:t>-</w:t>
      </w:r>
      <w:r w:rsidRPr="000439F2">
        <w:tab/>
      </w:r>
      <w:r w:rsidRPr="000439F2">
        <w:rPr>
          <w:b/>
          <w:bCs/>
        </w:rPr>
        <w:t>Option 2:</w:t>
      </w:r>
      <w:r w:rsidRPr="000439F2">
        <w:t xml:space="preserve"> Use existing validation criteria i.e. the location criteria, where the location could be set to e.g. 3GPP location"={</w:t>
      </w:r>
      <w:proofErr w:type="spellStart"/>
      <w:proofErr w:type="gramStart"/>
      <w:r w:rsidRPr="000439F2">
        <w:t>PLMN,location</w:t>
      </w:r>
      <w:proofErr w:type="spellEnd"/>
      <w:proofErr w:type="gramEnd"/>
      <w:r w:rsidRPr="000439F2">
        <w:t>}.</w:t>
      </w:r>
    </w:p>
    <w:p w14:paraId="606076E8" w14:textId="77777777" w:rsidR="003B24B2" w:rsidRPr="000439F2" w:rsidRDefault="003B24B2" w:rsidP="003B24B2">
      <w:pPr>
        <w:pStyle w:val="B1"/>
      </w:pPr>
      <w:r w:rsidRPr="000439F2">
        <w:t>-</w:t>
      </w:r>
      <w:r w:rsidRPr="000439F2">
        <w:tab/>
      </w:r>
      <w:r w:rsidRPr="000439F2">
        <w:rPr>
          <w:b/>
          <w:bCs/>
        </w:rPr>
        <w:t>Option 3:</w:t>
      </w:r>
      <w:r w:rsidRPr="000439F2">
        <w:t xml:space="preserve"> Include a new RSD parameter (</w:t>
      </w:r>
      <w:proofErr w:type="gramStart"/>
      <w:r w:rsidRPr="000439F2">
        <w:t>i.e.</w:t>
      </w:r>
      <w:proofErr w:type="gramEnd"/>
      <w:r w:rsidRPr="000439F2">
        <w:t xml:space="preserve"> not validation criteria) to identify the PLMN.</w:t>
      </w:r>
    </w:p>
    <w:p w14:paraId="6FBE8F99" w14:textId="5E17D919" w:rsidR="003B24B2" w:rsidRDefault="003B24B2" w:rsidP="003B24B2">
      <w:pPr>
        <w:rPr>
          <w:ins w:id="10" w:author="Ericsson User" w:date="2022-05-03T17:50:00Z"/>
        </w:rPr>
      </w:pPr>
      <w:r w:rsidRPr="000439F2">
        <w:t xml:space="preserve">If the UE determines an applicable URSP rule for detected application </w:t>
      </w:r>
      <w:proofErr w:type="gramStart"/>
      <w:r w:rsidRPr="000439F2">
        <w:t>traffic</w:t>
      </w:r>
      <w:proofErr w:type="gramEnd"/>
      <w:r w:rsidRPr="000439F2">
        <w:t xml:space="preserve"> then the UE considers the Route Selection Descriptor valid if the PLMN identity of the validity condition matches the PLMN identity of the registered PLMN. The new RSD component that </w:t>
      </w:r>
      <w:proofErr w:type="gramStart"/>
      <w:r w:rsidRPr="000439F2">
        <w:t>include</w:t>
      </w:r>
      <w:proofErr w:type="gramEnd"/>
      <w:r w:rsidRPr="000439F2">
        <w:t xml:space="preserve"> PLMN identity are set by the PCF as higher priority so that the UE evaluates the first.</w:t>
      </w:r>
    </w:p>
    <w:p w14:paraId="53F074D1" w14:textId="2BF2151A" w:rsidR="00366340" w:rsidRPr="000439F2" w:rsidRDefault="00DA212E" w:rsidP="003B24B2">
      <w:ins w:id="11" w:author="Ericsson User" w:date="2022-05-03T17:55:00Z">
        <w:r>
          <w:t>Alternatively</w:t>
        </w:r>
      </w:ins>
      <w:ins w:id="12" w:author="Ericsson User" w:date="2022-05-03T17:50:00Z">
        <w:r w:rsidR="00366340">
          <w:t xml:space="preserve">, the </w:t>
        </w:r>
        <w:r w:rsidR="005513A6">
          <w:t xml:space="preserve">PCF </w:t>
        </w:r>
      </w:ins>
      <w:ins w:id="13" w:author="Ericsson User" w:date="2022-05-03T17:56:00Z">
        <w:r w:rsidR="00D54043">
          <w:t>f</w:t>
        </w:r>
      </w:ins>
      <w:ins w:id="14" w:author="Ericsson User" w:date="2022-05-03T17:52:00Z">
        <w:r w:rsidR="001A3277">
          <w:t xml:space="preserve">ilters the </w:t>
        </w:r>
      </w:ins>
      <w:ins w:id="15" w:author="Ericsson User" w:date="2022-05-03T17:53:00Z">
        <w:r w:rsidR="002565FD">
          <w:t>Service Specific Information Data Subset</w:t>
        </w:r>
      </w:ins>
      <w:ins w:id="16" w:author="Ericsson User" w:date="2022-05-03T17:57:00Z">
        <w:r w:rsidR="00E56DC0">
          <w:t xml:space="preserve"> provided by UDR</w:t>
        </w:r>
        <w:r w:rsidR="00A33389">
          <w:t xml:space="preserve">, </w:t>
        </w:r>
      </w:ins>
      <w:ins w:id="17" w:author="Ericsson User" w:date="2022-05-03T17:59:00Z">
        <w:r w:rsidR="00FF4DBB">
          <w:t>e.g.,</w:t>
        </w:r>
      </w:ins>
      <w:ins w:id="18" w:author="Ericsson User" w:date="2022-05-03T17:57:00Z">
        <w:r w:rsidR="00A33389">
          <w:t xml:space="preserve"> using the PLMN as Data </w:t>
        </w:r>
      </w:ins>
      <w:ins w:id="19" w:author="Ericsson User" w:date="2022-05-03T17:58:00Z">
        <w:r w:rsidR="00A33389">
          <w:t>Subkey, then</w:t>
        </w:r>
      </w:ins>
      <w:ins w:id="20" w:author="Ericsson User" w:date="2022-05-03T17:53:00Z">
        <w:r w:rsidR="002565FD">
          <w:t xml:space="preserve"> include</w:t>
        </w:r>
      </w:ins>
      <w:ins w:id="21" w:author="Ericsson User" w:date="2022-05-03T17:58:00Z">
        <w:r w:rsidR="00FF4DBB">
          <w:t>s</w:t>
        </w:r>
      </w:ins>
      <w:ins w:id="22" w:author="Ericsson User" w:date="2022-05-03T17:53:00Z">
        <w:r w:rsidR="002565FD">
          <w:t xml:space="preserve"> </w:t>
        </w:r>
        <w:r w:rsidR="00615C44">
          <w:t>only URSP Rules applicable for the Serving PLMN</w:t>
        </w:r>
        <w:r w:rsidR="00615C44" w:rsidRPr="00386C0F">
          <w:rPr>
            <w:highlight w:val="lightGray"/>
            <w:rPrChange w:id="23" w:author="Ericsson User" w:date="2022-05-18T12:04:00Z">
              <w:rPr/>
            </w:rPrChange>
          </w:rPr>
          <w:t>.</w:t>
        </w:r>
      </w:ins>
      <w:ins w:id="24" w:author="Ericsson User" w:date="2022-05-03T17:50:00Z">
        <w:r w:rsidR="00366340" w:rsidRPr="00386C0F">
          <w:rPr>
            <w:highlight w:val="lightGray"/>
            <w:rPrChange w:id="25" w:author="Ericsson User" w:date="2022-05-18T12:04:00Z">
              <w:rPr/>
            </w:rPrChange>
          </w:rPr>
          <w:t xml:space="preserve"> </w:t>
        </w:r>
      </w:ins>
      <w:ins w:id="26" w:author="Ericsson User" w:date="2022-05-03T17:58:00Z">
        <w:r w:rsidR="00FF4DBB" w:rsidRPr="00386C0F">
          <w:rPr>
            <w:highlight w:val="lightGray"/>
            <w:rPrChange w:id="27" w:author="Ericsson User" w:date="2022-05-18T12:04:00Z">
              <w:rPr/>
            </w:rPrChange>
          </w:rPr>
          <w:t>The PCF</w:t>
        </w:r>
      </w:ins>
      <w:ins w:id="28" w:author="Ericsson User" w:date="2022-05-18T12:02:00Z">
        <w:r w:rsidR="00386C0F" w:rsidRPr="00386C0F">
          <w:rPr>
            <w:highlight w:val="lightGray"/>
            <w:rPrChange w:id="29" w:author="Ericsson User" w:date="2022-05-18T12:04:00Z">
              <w:rPr/>
            </w:rPrChange>
          </w:rPr>
          <w:t xml:space="preserve"> removes the URSP Rules applicable for the Serving PLMN when the UE Policy association with the V-PCF in the Serving PLMN is terminated or when the UE moves to a different </w:t>
        </w:r>
      </w:ins>
      <w:ins w:id="30" w:author="Ericsson User" w:date="2022-05-18T12:03:00Z">
        <w:r w:rsidR="00386C0F" w:rsidRPr="00386C0F">
          <w:rPr>
            <w:highlight w:val="lightGray"/>
            <w:rPrChange w:id="31" w:author="Ericsson User" w:date="2022-05-18T12:04:00Z">
              <w:rPr/>
            </w:rPrChange>
          </w:rPr>
          <w:t xml:space="preserve">Serving PLMN and a </w:t>
        </w:r>
      </w:ins>
      <w:ins w:id="32" w:author="Ericsson User" w:date="2022-05-03T17:58:00Z">
        <w:r w:rsidR="00FF4DBB" w:rsidRPr="00386C0F">
          <w:rPr>
            <w:highlight w:val="lightGray"/>
            <w:rPrChange w:id="33" w:author="Ericsson User" w:date="2022-05-18T12:04:00Z">
              <w:rPr/>
            </w:rPrChange>
          </w:rPr>
          <w:t xml:space="preserve">change of PLMN PCRT </w:t>
        </w:r>
      </w:ins>
      <w:ins w:id="34" w:author="Ericsson User" w:date="2022-05-18T12:03:00Z">
        <w:r w:rsidR="00386C0F" w:rsidRPr="00386C0F">
          <w:rPr>
            <w:highlight w:val="lightGray"/>
            <w:rPrChange w:id="35" w:author="Ericsson User" w:date="2022-05-18T12:04:00Z">
              <w:rPr/>
            </w:rPrChange>
          </w:rPr>
          <w:t xml:space="preserve">is reported </w:t>
        </w:r>
      </w:ins>
      <w:ins w:id="36" w:author="Ericsson User" w:date="2022-05-03T17:58:00Z">
        <w:r w:rsidR="00FF4DBB" w:rsidRPr="00386C0F">
          <w:rPr>
            <w:highlight w:val="lightGray"/>
            <w:rPrChange w:id="37" w:author="Ericsson User" w:date="2022-05-18T12:04:00Z">
              <w:rPr/>
            </w:rPrChange>
          </w:rPr>
          <w:t>via V-PCF</w:t>
        </w:r>
      </w:ins>
      <w:ins w:id="38" w:author="Ericsson User" w:date="2022-05-03T17:59:00Z">
        <w:r w:rsidR="00011E2C">
          <w:t xml:space="preserve">. The </w:t>
        </w:r>
        <w:r w:rsidR="00374994">
          <w:t>H-</w:t>
        </w:r>
        <w:r w:rsidR="00011E2C">
          <w:t>PCF provides a list of PS</w:t>
        </w:r>
        <w:r w:rsidR="00374994">
          <w:t>Is identified by the HPLMN ID</w:t>
        </w:r>
      </w:ins>
      <w:ins w:id="39" w:author="Ericsson User" w:date="2022-05-03T18:00:00Z">
        <w:r w:rsidR="003070C8">
          <w:t>, the location validity conditions in the URSP Rule contains a list of TAI(s) or Cell ID(s)</w:t>
        </w:r>
      </w:ins>
      <w:ins w:id="40" w:author="Ericsson User" w:date="2022-05-06T12:38:00Z">
        <w:r w:rsidR="009633CF">
          <w:t>, if included</w:t>
        </w:r>
      </w:ins>
      <w:ins w:id="41" w:author="Ericsson User" w:date="2022-05-03T18:00:00Z">
        <w:r w:rsidR="003F728C">
          <w:t>.</w:t>
        </w:r>
      </w:ins>
    </w:p>
    <w:p w14:paraId="058EE457" w14:textId="7A8E3160" w:rsidR="006F0B2B" w:rsidRDefault="006F0B2B" w:rsidP="006F0B2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bookmarkStart w:id="42" w:name="_Toc101366194"/>
      <w:bookmarkEnd w:id="0"/>
      <w:bookmarkEnd w:id="4"/>
      <w:bookmarkEnd w:id="5"/>
      <w:bookmarkEnd w:id="6"/>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4405712A" w14:textId="77777777" w:rsidR="00F15A62" w:rsidRPr="000439F2" w:rsidRDefault="00F15A62" w:rsidP="00F15A62">
      <w:pPr>
        <w:pStyle w:val="Heading2"/>
      </w:pPr>
      <w:r w:rsidRPr="000439F2">
        <w:lastRenderedPageBreak/>
        <w:t>6.6</w:t>
      </w:r>
      <w:r w:rsidRPr="000439F2">
        <w:tab/>
        <w:t>Solution #6: Solution for URSP in VPLMN with PLMN domain indication</w:t>
      </w:r>
      <w:bookmarkEnd w:id="42"/>
    </w:p>
    <w:p w14:paraId="1FD31E8B" w14:textId="77777777" w:rsidR="00F15A62" w:rsidRPr="000439F2" w:rsidRDefault="00F15A62" w:rsidP="00F15A62">
      <w:pPr>
        <w:pStyle w:val="Heading3"/>
      </w:pPr>
      <w:bookmarkStart w:id="43" w:name="_Toc93529808"/>
      <w:bookmarkStart w:id="44" w:name="_Toc100873840"/>
      <w:bookmarkStart w:id="45" w:name="_Toc101366195"/>
      <w:r w:rsidRPr="000439F2">
        <w:t>6.6.1</w:t>
      </w:r>
      <w:r w:rsidRPr="000439F2">
        <w:tab/>
        <w:t>General</w:t>
      </w:r>
      <w:bookmarkEnd w:id="43"/>
      <w:bookmarkEnd w:id="44"/>
      <w:bookmarkEnd w:id="45"/>
    </w:p>
    <w:p w14:paraId="01477C83" w14:textId="77777777" w:rsidR="00F15A62" w:rsidRPr="000439F2" w:rsidRDefault="00F15A62" w:rsidP="00F15A62">
      <w:r w:rsidRPr="000439F2">
        <w:t>As specified in TS</w:t>
      </w:r>
      <w:r>
        <w:t> </w:t>
      </w:r>
      <w:r w:rsidRPr="000439F2">
        <w:t>23.503</w:t>
      </w:r>
      <w:r>
        <w:t> </w:t>
      </w:r>
      <w:r w:rsidRPr="000439F2">
        <w:t>[4], the URSP is only to be provided by the HPLMN. However, there are cases where different VPLMNs have different preference on the PDU session parameters for the same application. To support such differentiated URSP handling in different PLMNs, following enhancements are required:</w:t>
      </w:r>
    </w:p>
    <w:p w14:paraId="2E80620B" w14:textId="59B92DA9" w:rsidR="00F15A62" w:rsidRPr="000439F2" w:rsidRDefault="00F15A62" w:rsidP="00F15A62">
      <w:pPr>
        <w:pStyle w:val="B1"/>
      </w:pPr>
      <w:r w:rsidRPr="000439F2">
        <w:t>-</w:t>
      </w:r>
      <w:r w:rsidRPr="000439F2">
        <w:tab/>
        <w:t xml:space="preserve">Enhance the URSP provision so that the URSP rules </w:t>
      </w:r>
      <w:del w:id="46" w:author="Ericsson User" w:date="2022-05-03T18:02:00Z">
        <w:r w:rsidRPr="000439F2" w:rsidDel="00F946FF">
          <w:delText xml:space="preserve">of a Policy Clauses </w:delText>
        </w:r>
      </w:del>
      <w:r w:rsidRPr="000439F2">
        <w:t>are provided with PLMN ID(s) associated.</w:t>
      </w:r>
    </w:p>
    <w:p w14:paraId="0E3DF92C" w14:textId="77777777" w:rsidR="00F15A62" w:rsidRPr="000439F2" w:rsidRDefault="00F15A62" w:rsidP="00F15A62">
      <w:pPr>
        <w:pStyle w:val="EditorsNote"/>
      </w:pPr>
      <w:r w:rsidRPr="000439F2">
        <w:t>Editor's note:</w:t>
      </w:r>
      <w:r w:rsidRPr="000439F2">
        <w:tab/>
        <w:t>it is FFS how the PLMN IDs are signalled with the Policy Sections.</w:t>
      </w:r>
    </w:p>
    <w:p w14:paraId="7A8CBC4C" w14:textId="375C9E89" w:rsidR="00F15A62" w:rsidRPr="000439F2" w:rsidRDefault="00F15A62" w:rsidP="00F15A62">
      <w:pPr>
        <w:pStyle w:val="B1"/>
      </w:pPr>
      <w:r w:rsidRPr="000439F2">
        <w:t>-</w:t>
      </w:r>
      <w:r w:rsidRPr="000439F2">
        <w:tab/>
        <w:t>Allowing the UE to utilize the URSP rules associated with the serving PLMN fi</w:t>
      </w:r>
      <w:ins w:id="47" w:author="Ericsson User" w:date="2022-05-03T18:03:00Z">
        <w:r w:rsidR="00250078">
          <w:t>r</w:t>
        </w:r>
      </w:ins>
      <w:r w:rsidRPr="000439F2">
        <w:t>st, and if no match is found, utilize the URSP of the HPLMN.</w:t>
      </w:r>
    </w:p>
    <w:p w14:paraId="0420B7B8" w14:textId="77777777" w:rsidR="00F15A62" w:rsidRPr="000439F2" w:rsidRDefault="00F15A62" w:rsidP="00F15A62">
      <w:pPr>
        <w:pStyle w:val="Heading3"/>
      </w:pPr>
      <w:bookmarkStart w:id="48" w:name="_Toc93529809"/>
      <w:bookmarkStart w:id="49" w:name="_Toc100873841"/>
      <w:bookmarkStart w:id="50" w:name="_Toc101366196"/>
      <w:r w:rsidRPr="000439F2">
        <w:t>6.6.2</w:t>
      </w:r>
      <w:r w:rsidRPr="000439F2">
        <w:tab/>
        <w:t>Functional descriptions</w:t>
      </w:r>
      <w:bookmarkEnd w:id="48"/>
      <w:bookmarkEnd w:id="49"/>
      <w:bookmarkEnd w:id="50"/>
    </w:p>
    <w:p w14:paraId="7634D2B3" w14:textId="77777777" w:rsidR="00F15A62" w:rsidRPr="000439F2" w:rsidRDefault="00F15A62" w:rsidP="00F15A62">
      <w:r w:rsidRPr="000439F2">
        <w:t>The VPLMN provides the URSP applicable to the UE to HPLMN. This may be triggered by the UE's registration in the VPLMN or happen before UE roam into the VPLMN. AF in VPLMN may use the service specific parameter procedure to influence HPLMN generating the URSP for VPLMN.</w:t>
      </w:r>
    </w:p>
    <w:p w14:paraId="63841A75" w14:textId="0C56BE80" w:rsidR="00F15A62" w:rsidRPr="000439F2" w:rsidRDefault="00F15A62" w:rsidP="00F15A62">
      <w:r w:rsidRPr="000439F2">
        <w:t xml:space="preserve">The HPLMN constructs the URSP for the UE, with different </w:t>
      </w:r>
      <w:ins w:id="51" w:author="Ericsson User" w:date="2022-05-03T18:04:00Z">
        <w:r w:rsidR="006360CB">
          <w:t xml:space="preserve">list of PSIs </w:t>
        </w:r>
      </w:ins>
      <w:del w:id="52" w:author="Ericsson User" w:date="2022-05-03T18:04:00Z">
        <w:r w:rsidRPr="000439F2" w:rsidDel="004D01CB">
          <w:delText xml:space="preserve">Policy Clauses </w:delText>
        </w:r>
      </w:del>
      <w:r w:rsidRPr="000439F2">
        <w:t xml:space="preserve">associated with the different PLMN IDs, e.g. </w:t>
      </w:r>
      <w:ins w:id="53" w:author="Ericsson User" w:date="2022-05-03T18:04:00Z">
        <w:r w:rsidR="006360CB">
          <w:t xml:space="preserve">list of PSIs </w:t>
        </w:r>
      </w:ins>
      <w:del w:id="54" w:author="Ericsson User" w:date="2022-05-03T18:04:00Z">
        <w:r w:rsidRPr="000439F2" w:rsidDel="006360CB">
          <w:delText xml:space="preserve">Policy Clause 1 </w:delText>
        </w:r>
      </w:del>
      <w:r w:rsidRPr="000439F2">
        <w:t xml:space="preserve">associated with VPLMN-1, </w:t>
      </w:r>
      <w:ins w:id="55" w:author="Ericsson User" w:date="2022-05-03T18:04:00Z">
        <w:r w:rsidR="006360CB">
          <w:t xml:space="preserve">list of PSIs </w:t>
        </w:r>
      </w:ins>
      <w:del w:id="56" w:author="Ericsson User" w:date="2022-05-03T18:04:00Z">
        <w:r w:rsidRPr="000439F2" w:rsidDel="006360CB">
          <w:delText xml:space="preserve">Policy Clause 2 </w:delText>
        </w:r>
      </w:del>
      <w:r w:rsidRPr="000439F2">
        <w:t xml:space="preserve">associated with VPLMN-2, and </w:t>
      </w:r>
      <w:ins w:id="57" w:author="Ericsson User" w:date="2022-05-03T18:04:00Z">
        <w:r w:rsidR="006360CB">
          <w:t xml:space="preserve">list of PSIs </w:t>
        </w:r>
      </w:ins>
      <w:del w:id="58" w:author="Ericsson User" w:date="2022-05-03T18:04:00Z">
        <w:r w:rsidRPr="000439F2" w:rsidDel="006360CB">
          <w:delText xml:space="preserve">Policy Clause 3 </w:delText>
        </w:r>
      </w:del>
      <w:r w:rsidRPr="000439F2">
        <w:t>associated with HPLMN. The HPLMN ensures that the URSP rules associated with the VPLMN IDs only apply to the PDU session that supports LBO.</w:t>
      </w:r>
    </w:p>
    <w:p w14:paraId="5DF7D70A" w14:textId="2A41E0BE" w:rsidR="00F15A62" w:rsidRPr="000439F2" w:rsidRDefault="00F15A62" w:rsidP="00F15A62">
      <w:r w:rsidRPr="000439F2">
        <w:t>The UE is provisioned with the URSP rules following the existing procedure as defined in TS</w:t>
      </w:r>
      <w:r>
        <w:t> </w:t>
      </w:r>
      <w:r w:rsidRPr="000439F2">
        <w:t>24.501</w:t>
      </w:r>
      <w:r>
        <w:t> </w:t>
      </w:r>
      <w:r w:rsidRPr="000439F2">
        <w:t xml:space="preserve">[7]. The UE stores the </w:t>
      </w:r>
      <w:ins w:id="59" w:author="Ericsson User" w:date="2022-05-03T18:05:00Z">
        <w:r w:rsidR="00B07441">
          <w:t xml:space="preserve">list of PSIs </w:t>
        </w:r>
      </w:ins>
      <w:del w:id="60" w:author="Ericsson User" w:date="2022-05-03T18:05:00Z">
        <w:r w:rsidRPr="000439F2" w:rsidDel="00B07441">
          <w:delText>URSP Policy Clause </w:delText>
        </w:r>
      </w:del>
      <w:r w:rsidRPr="000439F2">
        <w:t>associated with PLMN IDs.</w:t>
      </w:r>
    </w:p>
    <w:p w14:paraId="080180FD" w14:textId="4A50E4A4" w:rsidR="00F15A62" w:rsidRPr="000439F2" w:rsidRDefault="00F15A62" w:rsidP="00F15A62">
      <w:r w:rsidRPr="000439F2">
        <w:t xml:space="preserve">When UE registered in the VPLMN, it locates the </w:t>
      </w:r>
      <w:ins w:id="61" w:author="Ericsson User" w:date="2022-05-03T18:05:00Z">
        <w:r w:rsidR="00B07441">
          <w:t xml:space="preserve">list of PSIs </w:t>
        </w:r>
      </w:ins>
      <w:del w:id="62" w:author="Ericsson User" w:date="2022-05-03T18:05:00Z">
        <w:r w:rsidRPr="000439F2" w:rsidDel="00B07441">
          <w:delText xml:space="preserve">URSP Policy Clauses </w:delText>
        </w:r>
      </w:del>
      <w:r w:rsidRPr="000439F2">
        <w:t xml:space="preserve">associated with the VPLMN-ID and the </w:t>
      </w:r>
      <w:ins w:id="63" w:author="Ericsson User" w:date="2022-05-03T18:05:00Z">
        <w:r w:rsidR="009C3FA4">
          <w:t xml:space="preserve">list of PSIs </w:t>
        </w:r>
      </w:ins>
      <w:del w:id="64" w:author="Ericsson User" w:date="2022-05-03T18:05:00Z">
        <w:r w:rsidRPr="000439F2" w:rsidDel="009C3FA4">
          <w:delText xml:space="preserve">Policy Clauses </w:delText>
        </w:r>
      </w:del>
      <w:r w:rsidRPr="000439F2">
        <w:t>associated with HPLMN-ID.</w:t>
      </w:r>
    </w:p>
    <w:p w14:paraId="3CBE2208" w14:textId="77777777" w:rsidR="00F15A62" w:rsidRPr="000439F2" w:rsidRDefault="00F15A62" w:rsidP="00F15A62">
      <w:r w:rsidRPr="000439F2">
        <w:t>UE applies the URSP rules associated with the VPLMN ID first, if any. If there is a match, the UE follows the URSP rule to establish the PDU session.</w:t>
      </w:r>
    </w:p>
    <w:p w14:paraId="652C689E" w14:textId="77777777" w:rsidR="00F15A62" w:rsidRPr="000439F2" w:rsidRDefault="00F15A62" w:rsidP="00F15A62">
      <w:r w:rsidRPr="000439F2">
        <w:t>If the UE could not find a match using the URSP rules associated with the VPLMN ID, it uses the URSP rules associated with the HPLMN ID.</w:t>
      </w:r>
    </w:p>
    <w:p w14:paraId="73B65BD3" w14:textId="77777777" w:rsidR="00F15A62" w:rsidRPr="000439F2" w:rsidRDefault="00F15A62" w:rsidP="00F15A62">
      <w:r w:rsidRPr="000439F2">
        <w:t>The UE cannot use other URSP rules than those associated with the VPLMN ID or HPLMN IDs.</w:t>
      </w:r>
    </w:p>
    <w:p w14:paraId="0F1FF1AD" w14:textId="66E7B0CA" w:rsidR="00F15A62" w:rsidRDefault="00F15A62" w:rsidP="00F15A62">
      <w:pPr>
        <w:pStyle w:val="EditorsNote"/>
        <w:rPr>
          <w:ins w:id="65" w:author="Ericsson User" w:date="2022-05-03T21:33:00Z"/>
          <w:color w:val="000000"/>
        </w:rPr>
      </w:pPr>
      <w:r w:rsidRPr="000439F2">
        <w:t>Editor's note:</w:t>
      </w:r>
      <w:r w:rsidRPr="000439F2">
        <w:tab/>
        <w:t>It is FFS whether the HPLMN can provide PSIs applicable in the VPLMN and if so whether the VPLMN needs to authorize it</w:t>
      </w:r>
      <w:r w:rsidRPr="00F15A62">
        <w:rPr>
          <w:color w:val="000000"/>
        </w:rPr>
        <w:t xml:space="preserve"> </w:t>
      </w:r>
    </w:p>
    <w:p w14:paraId="0B99F3B5" w14:textId="4CA9EF28" w:rsidR="00B02A1F" w:rsidRPr="000439F2" w:rsidRDefault="00B02A1F" w:rsidP="00B02A1F">
      <w:pPr>
        <w:rPr>
          <w:ins w:id="66" w:author="Ericsson User" w:date="2022-05-03T21:33:00Z"/>
        </w:rPr>
      </w:pPr>
      <w:ins w:id="67" w:author="Ericsson User" w:date="2022-05-03T21:33:00Z">
        <w:r>
          <w:t xml:space="preserve">Alternatively, the </w:t>
        </w:r>
      </w:ins>
      <w:ins w:id="68" w:author="Ericsson User" w:date="2022-05-03T21:35:00Z">
        <w:r w:rsidR="00E70A39">
          <w:t>(H-)</w:t>
        </w:r>
      </w:ins>
      <w:ins w:id="69" w:author="Ericsson User" w:date="2022-05-03T21:33:00Z">
        <w:r>
          <w:t xml:space="preserve">PCF </w:t>
        </w:r>
        <w:r w:rsidR="00657669">
          <w:t>provides</w:t>
        </w:r>
        <w:r>
          <w:t xml:space="preserve"> URSP Rules</w:t>
        </w:r>
      </w:ins>
      <w:ins w:id="70" w:author="Ericsson User" w:date="2022-05-03T21:34:00Z">
        <w:r w:rsidR="00783A50">
          <w:t xml:space="preserve"> </w:t>
        </w:r>
        <w:r w:rsidR="00E70A39">
          <w:t>that are identified by the H</w:t>
        </w:r>
      </w:ins>
      <w:ins w:id="71" w:author="Ericsson User" w:date="2022-05-03T21:35:00Z">
        <w:r w:rsidR="00E70A39">
          <w:t>PLMN ID</w:t>
        </w:r>
      </w:ins>
      <w:ins w:id="72" w:author="Ericsson User" w:date="2022-05-03T21:33:00Z">
        <w:r>
          <w:t xml:space="preserve"> </w:t>
        </w:r>
      </w:ins>
      <w:ins w:id="73" w:author="Ericsson User" w:date="2022-05-03T21:35:00Z">
        <w:r w:rsidR="00E70A39">
          <w:t>as defined in TS 23.503</w:t>
        </w:r>
      </w:ins>
      <w:ins w:id="74" w:author="Ericsson User" w:date="2022-05-03T21:36:00Z">
        <w:r w:rsidR="00086EF5">
          <w:t xml:space="preserve"> [4]</w:t>
        </w:r>
      </w:ins>
      <w:ins w:id="75" w:author="Ericsson User" w:date="2022-05-03T21:35:00Z">
        <w:r w:rsidR="00DC286D">
          <w:t>,</w:t>
        </w:r>
      </w:ins>
      <w:ins w:id="76" w:author="Ericsson User" w:date="2022-05-03T21:37:00Z">
        <w:r w:rsidR="00F4741B">
          <w:t xml:space="preserve"> </w:t>
        </w:r>
      </w:ins>
      <w:ins w:id="77" w:author="Ericsson User" w:date="2022-05-18T12:04:00Z">
        <w:r w:rsidR="00386C0F" w:rsidRPr="00386C0F">
          <w:rPr>
            <w:highlight w:val="lightGray"/>
          </w:rPr>
          <w:t>The PCF removes the URSP Rules applicable for the Serving PLMN when the UE Policy association with the V-PCF in the Serving PLMN is terminated or when the UE moves to a different Serving PLMN and a change of PLMN PCRT is reported via V-PCF.</w:t>
        </w:r>
      </w:ins>
      <w:ins w:id="78" w:author="Ericsson User" w:date="2022-05-03T21:33:00Z">
        <w:r>
          <w:t xml:space="preserve"> The H-PCF provides a list of PSIs identified by the HPLMN ID, the location validity conditions in the URSP Rule</w:t>
        </w:r>
      </w:ins>
      <w:ins w:id="79" w:author="Ericsson User" w:date="2022-05-06T12:39:00Z">
        <w:r w:rsidR="009633CF">
          <w:t xml:space="preserve"> may</w:t>
        </w:r>
      </w:ins>
      <w:ins w:id="80" w:author="Ericsson User" w:date="2022-05-03T21:33:00Z">
        <w:r>
          <w:t xml:space="preserve"> contain a list of TAI(s) or Cell ID(s).</w:t>
        </w:r>
      </w:ins>
      <w:ins w:id="81" w:author="Ericsson User" w:date="2022-05-03T21:37:00Z">
        <w:r w:rsidR="00034291">
          <w:t xml:space="preserve"> This reduces the number of URSP Rules that are sent to the UE and the number of URSP Rules that needs to be evalua</w:t>
        </w:r>
      </w:ins>
      <w:ins w:id="82" w:author="Ericsson User" w:date="2022-05-03T21:38:00Z">
        <w:r w:rsidR="00034291">
          <w:t>ted by the UE</w:t>
        </w:r>
        <w:r w:rsidR="00CB35AA">
          <w:t>.</w:t>
        </w:r>
      </w:ins>
    </w:p>
    <w:p w14:paraId="61761F41" w14:textId="77777777" w:rsidR="00B02A1F" w:rsidRPr="00F15A62" w:rsidRDefault="00B02A1F" w:rsidP="00F15A62">
      <w:pPr>
        <w:pStyle w:val="EditorsNote"/>
        <w:rPr>
          <w:color w:val="000000"/>
        </w:rPr>
      </w:pPr>
    </w:p>
    <w:p w14:paraId="25B88E42" w14:textId="418464E8" w:rsidR="00A1163C" w:rsidRDefault="00A1163C" w:rsidP="00F15A6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34364189" w14:textId="77777777" w:rsidR="00707593" w:rsidRPr="004910E9" w:rsidRDefault="00707593"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07CEA28" w14:textId="77777777" w:rsidR="00A00D06" w:rsidRDefault="00A00D06"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00D06"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967C9" w14:textId="77777777" w:rsidR="00D42F66" w:rsidRDefault="00D42F66">
      <w:r>
        <w:separator/>
      </w:r>
    </w:p>
    <w:p w14:paraId="50CF6CC6" w14:textId="77777777" w:rsidR="00D42F66" w:rsidRDefault="00D42F66"/>
  </w:endnote>
  <w:endnote w:type="continuationSeparator" w:id="0">
    <w:p w14:paraId="75429998" w14:textId="77777777" w:rsidR="00D42F66" w:rsidRDefault="00D42F66">
      <w:r>
        <w:continuationSeparator/>
      </w:r>
    </w:p>
    <w:p w14:paraId="170B5707" w14:textId="77777777" w:rsidR="00D42F66" w:rsidRDefault="00D42F66"/>
  </w:endnote>
  <w:endnote w:type="continuationNotice" w:id="1">
    <w:p w14:paraId="5DC4F16A" w14:textId="77777777" w:rsidR="00D42F66" w:rsidRDefault="00D42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D4E1" w14:textId="77777777" w:rsidR="00D42F66" w:rsidRDefault="00D42F66">
      <w:r>
        <w:separator/>
      </w:r>
    </w:p>
    <w:p w14:paraId="560DAEAD" w14:textId="77777777" w:rsidR="00D42F66" w:rsidRDefault="00D42F66"/>
  </w:footnote>
  <w:footnote w:type="continuationSeparator" w:id="0">
    <w:p w14:paraId="397DD373" w14:textId="77777777" w:rsidR="00D42F66" w:rsidRDefault="00D42F66">
      <w:r>
        <w:continuationSeparator/>
      </w:r>
    </w:p>
    <w:p w14:paraId="2B25BB6B" w14:textId="77777777" w:rsidR="00D42F66" w:rsidRDefault="00D42F66"/>
  </w:footnote>
  <w:footnote w:type="continuationNotice" w:id="1">
    <w:p w14:paraId="7E31ACAD" w14:textId="77777777" w:rsidR="00D42F66" w:rsidRDefault="00D42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1F0"/>
    <w:rsid w:val="00002311"/>
    <w:rsid w:val="00002963"/>
    <w:rsid w:val="00002B06"/>
    <w:rsid w:val="00002B51"/>
    <w:rsid w:val="00002ED0"/>
    <w:rsid w:val="00003237"/>
    <w:rsid w:val="00003395"/>
    <w:rsid w:val="00003802"/>
    <w:rsid w:val="00003C14"/>
    <w:rsid w:val="000045C0"/>
    <w:rsid w:val="000054F7"/>
    <w:rsid w:val="000064C6"/>
    <w:rsid w:val="000073B5"/>
    <w:rsid w:val="00007577"/>
    <w:rsid w:val="00007B1C"/>
    <w:rsid w:val="00007E30"/>
    <w:rsid w:val="0001053A"/>
    <w:rsid w:val="00010936"/>
    <w:rsid w:val="0001148C"/>
    <w:rsid w:val="00011949"/>
    <w:rsid w:val="00011C8E"/>
    <w:rsid w:val="00011E2C"/>
    <w:rsid w:val="00011F0A"/>
    <w:rsid w:val="0001218A"/>
    <w:rsid w:val="00013698"/>
    <w:rsid w:val="00013C79"/>
    <w:rsid w:val="00013E31"/>
    <w:rsid w:val="00014150"/>
    <w:rsid w:val="0001497F"/>
    <w:rsid w:val="00015195"/>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91"/>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56E7A"/>
    <w:rsid w:val="00060066"/>
    <w:rsid w:val="00060884"/>
    <w:rsid w:val="00061120"/>
    <w:rsid w:val="000614DF"/>
    <w:rsid w:val="000617C1"/>
    <w:rsid w:val="0006309A"/>
    <w:rsid w:val="00063A67"/>
    <w:rsid w:val="00064FF5"/>
    <w:rsid w:val="00065724"/>
    <w:rsid w:val="0006665C"/>
    <w:rsid w:val="0006678B"/>
    <w:rsid w:val="0007270F"/>
    <w:rsid w:val="00072A42"/>
    <w:rsid w:val="00072B0B"/>
    <w:rsid w:val="00072E6A"/>
    <w:rsid w:val="000734AD"/>
    <w:rsid w:val="00074430"/>
    <w:rsid w:val="0007525C"/>
    <w:rsid w:val="00075FE4"/>
    <w:rsid w:val="00077133"/>
    <w:rsid w:val="00077997"/>
    <w:rsid w:val="00080101"/>
    <w:rsid w:val="00080616"/>
    <w:rsid w:val="00081002"/>
    <w:rsid w:val="000831EB"/>
    <w:rsid w:val="00083F96"/>
    <w:rsid w:val="00084D3A"/>
    <w:rsid w:val="00086EF5"/>
    <w:rsid w:val="00087090"/>
    <w:rsid w:val="00087149"/>
    <w:rsid w:val="0008744D"/>
    <w:rsid w:val="00091A12"/>
    <w:rsid w:val="00091E1E"/>
    <w:rsid w:val="000920C6"/>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08D"/>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8D3"/>
    <w:rsid w:val="00163EF7"/>
    <w:rsid w:val="00165FAC"/>
    <w:rsid w:val="00166CD3"/>
    <w:rsid w:val="001675A0"/>
    <w:rsid w:val="001709AC"/>
    <w:rsid w:val="0017111D"/>
    <w:rsid w:val="001719F4"/>
    <w:rsid w:val="00171CB1"/>
    <w:rsid w:val="00171DFA"/>
    <w:rsid w:val="00171FD6"/>
    <w:rsid w:val="001723E1"/>
    <w:rsid w:val="001729E8"/>
    <w:rsid w:val="00173DE4"/>
    <w:rsid w:val="00174B29"/>
    <w:rsid w:val="001750E2"/>
    <w:rsid w:val="00175380"/>
    <w:rsid w:val="001754C4"/>
    <w:rsid w:val="00175522"/>
    <w:rsid w:val="00175573"/>
    <w:rsid w:val="00175A08"/>
    <w:rsid w:val="00175E6D"/>
    <w:rsid w:val="001761FE"/>
    <w:rsid w:val="00176BAC"/>
    <w:rsid w:val="00177DE5"/>
    <w:rsid w:val="00182126"/>
    <w:rsid w:val="0018220B"/>
    <w:rsid w:val="00183544"/>
    <w:rsid w:val="001843E5"/>
    <w:rsid w:val="001845B1"/>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277"/>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B74C2"/>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7EEC"/>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981"/>
    <w:rsid w:val="001F2F34"/>
    <w:rsid w:val="001F32D8"/>
    <w:rsid w:val="002015C8"/>
    <w:rsid w:val="00201AAF"/>
    <w:rsid w:val="00202247"/>
    <w:rsid w:val="00202311"/>
    <w:rsid w:val="00202B33"/>
    <w:rsid w:val="00202C66"/>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078"/>
    <w:rsid w:val="002502EB"/>
    <w:rsid w:val="00250481"/>
    <w:rsid w:val="0025086F"/>
    <w:rsid w:val="00251057"/>
    <w:rsid w:val="00252A67"/>
    <w:rsid w:val="00253412"/>
    <w:rsid w:val="00253CDB"/>
    <w:rsid w:val="0025454F"/>
    <w:rsid w:val="00254597"/>
    <w:rsid w:val="00255084"/>
    <w:rsid w:val="0025603E"/>
    <w:rsid w:val="002564C4"/>
    <w:rsid w:val="002565FD"/>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91C8F"/>
    <w:rsid w:val="00292069"/>
    <w:rsid w:val="00292FF6"/>
    <w:rsid w:val="00294B90"/>
    <w:rsid w:val="00294CD7"/>
    <w:rsid w:val="0029608F"/>
    <w:rsid w:val="00296718"/>
    <w:rsid w:val="00296EE2"/>
    <w:rsid w:val="00296FE2"/>
    <w:rsid w:val="00297BAD"/>
    <w:rsid w:val="002A18F6"/>
    <w:rsid w:val="002A1E43"/>
    <w:rsid w:val="002A21BE"/>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282"/>
    <w:rsid w:val="002D3915"/>
    <w:rsid w:val="002D5A7E"/>
    <w:rsid w:val="002D68E3"/>
    <w:rsid w:val="002D6BA4"/>
    <w:rsid w:val="002D7AE0"/>
    <w:rsid w:val="002E02BC"/>
    <w:rsid w:val="002E0571"/>
    <w:rsid w:val="002E05D5"/>
    <w:rsid w:val="002E0ED8"/>
    <w:rsid w:val="002E12A6"/>
    <w:rsid w:val="002E1899"/>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0C8"/>
    <w:rsid w:val="003076B6"/>
    <w:rsid w:val="003079FD"/>
    <w:rsid w:val="00310479"/>
    <w:rsid w:val="0031151A"/>
    <w:rsid w:val="00311653"/>
    <w:rsid w:val="0031168E"/>
    <w:rsid w:val="00311711"/>
    <w:rsid w:val="00312739"/>
    <w:rsid w:val="00313C0A"/>
    <w:rsid w:val="00314485"/>
    <w:rsid w:val="00315132"/>
    <w:rsid w:val="003158FD"/>
    <w:rsid w:val="00316080"/>
    <w:rsid w:val="003167F6"/>
    <w:rsid w:val="00317681"/>
    <w:rsid w:val="0031780C"/>
    <w:rsid w:val="00317B01"/>
    <w:rsid w:val="00320135"/>
    <w:rsid w:val="00320630"/>
    <w:rsid w:val="003222A3"/>
    <w:rsid w:val="003259C9"/>
    <w:rsid w:val="0032668E"/>
    <w:rsid w:val="00327D03"/>
    <w:rsid w:val="00330386"/>
    <w:rsid w:val="003316FB"/>
    <w:rsid w:val="00333B25"/>
    <w:rsid w:val="00333BC0"/>
    <w:rsid w:val="003340C2"/>
    <w:rsid w:val="0033414A"/>
    <w:rsid w:val="0033431A"/>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4CE0"/>
    <w:rsid w:val="00355366"/>
    <w:rsid w:val="003558BC"/>
    <w:rsid w:val="003575B2"/>
    <w:rsid w:val="00360EE3"/>
    <w:rsid w:val="003615EC"/>
    <w:rsid w:val="0036284E"/>
    <w:rsid w:val="00362AFD"/>
    <w:rsid w:val="00362B97"/>
    <w:rsid w:val="003641C8"/>
    <w:rsid w:val="00364316"/>
    <w:rsid w:val="00366340"/>
    <w:rsid w:val="003664A7"/>
    <w:rsid w:val="00366BBD"/>
    <w:rsid w:val="0037325C"/>
    <w:rsid w:val="00374994"/>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36D"/>
    <w:rsid w:val="00386782"/>
    <w:rsid w:val="00386C0F"/>
    <w:rsid w:val="003870DD"/>
    <w:rsid w:val="0038734F"/>
    <w:rsid w:val="00387404"/>
    <w:rsid w:val="003877A6"/>
    <w:rsid w:val="00387DDC"/>
    <w:rsid w:val="003906A1"/>
    <w:rsid w:val="003907AC"/>
    <w:rsid w:val="003924C4"/>
    <w:rsid w:val="003931A1"/>
    <w:rsid w:val="00393478"/>
    <w:rsid w:val="00393DD2"/>
    <w:rsid w:val="00394CB0"/>
    <w:rsid w:val="0039688D"/>
    <w:rsid w:val="00396B23"/>
    <w:rsid w:val="00396F85"/>
    <w:rsid w:val="003A161E"/>
    <w:rsid w:val="003A1B02"/>
    <w:rsid w:val="003A2662"/>
    <w:rsid w:val="003A2DCA"/>
    <w:rsid w:val="003A2EF0"/>
    <w:rsid w:val="003A5059"/>
    <w:rsid w:val="003A57B2"/>
    <w:rsid w:val="003A57D8"/>
    <w:rsid w:val="003A62A6"/>
    <w:rsid w:val="003A6EAD"/>
    <w:rsid w:val="003A76C8"/>
    <w:rsid w:val="003A7C40"/>
    <w:rsid w:val="003A7D30"/>
    <w:rsid w:val="003B00A0"/>
    <w:rsid w:val="003B0694"/>
    <w:rsid w:val="003B24B2"/>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1224"/>
    <w:rsid w:val="003D1518"/>
    <w:rsid w:val="003D2237"/>
    <w:rsid w:val="003D34F2"/>
    <w:rsid w:val="003D37A6"/>
    <w:rsid w:val="003D430B"/>
    <w:rsid w:val="003D4CF7"/>
    <w:rsid w:val="003D4F0E"/>
    <w:rsid w:val="003D5B50"/>
    <w:rsid w:val="003D5CE0"/>
    <w:rsid w:val="003D6518"/>
    <w:rsid w:val="003D75BF"/>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3F728C"/>
    <w:rsid w:val="00401F16"/>
    <w:rsid w:val="00402628"/>
    <w:rsid w:val="00402734"/>
    <w:rsid w:val="004030AF"/>
    <w:rsid w:val="00403581"/>
    <w:rsid w:val="0040425C"/>
    <w:rsid w:val="00404423"/>
    <w:rsid w:val="00405923"/>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13BB"/>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19C"/>
    <w:rsid w:val="00463ECE"/>
    <w:rsid w:val="00464A63"/>
    <w:rsid w:val="00464CDE"/>
    <w:rsid w:val="00464FDA"/>
    <w:rsid w:val="004650D5"/>
    <w:rsid w:val="00465D0B"/>
    <w:rsid w:val="00466128"/>
    <w:rsid w:val="004678BE"/>
    <w:rsid w:val="00470972"/>
    <w:rsid w:val="00470E07"/>
    <w:rsid w:val="00471670"/>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424F"/>
    <w:rsid w:val="004A6258"/>
    <w:rsid w:val="004A7BC9"/>
    <w:rsid w:val="004B0FD0"/>
    <w:rsid w:val="004B1475"/>
    <w:rsid w:val="004B1967"/>
    <w:rsid w:val="004B2248"/>
    <w:rsid w:val="004B31D1"/>
    <w:rsid w:val="004B3523"/>
    <w:rsid w:val="004B3D28"/>
    <w:rsid w:val="004B485A"/>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01CB"/>
    <w:rsid w:val="004D2598"/>
    <w:rsid w:val="004D26B5"/>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2B31"/>
    <w:rsid w:val="004F3EB5"/>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70F"/>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1740"/>
    <w:rsid w:val="00542686"/>
    <w:rsid w:val="00543C0E"/>
    <w:rsid w:val="00544440"/>
    <w:rsid w:val="0054461F"/>
    <w:rsid w:val="005456B7"/>
    <w:rsid w:val="005456D2"/>
    <w:rsid w:val="00546161"/>
    <w:rsid w:val="005470CF"/>
    <w:rsid w:val="00547D69"/>
    <w:rsid w:val="00550081"/>
    <w:rsid w:val="005513A6"/>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65E5"/>
    <w:rsid w:val="005771CB"/>
    <w:rsid w:val="00581410"/>
    <w:rsid w:val="005815C3"/>
    <w:rsid w:val="0058172E"/>
    <w:rsid w:val="0058240E"/>
    <w:rsid w:val="00582AEE"/>
    <w:rsid w:val="005834F6"/>
    <w:rsid w:val="005835DB"/>
    <w:rsid w:val="0058380A"/>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E31"/>
    <w:rsid w:val="005A0FBC"/>
    <w:rsid w:val="005A1F74"/>
    <w:rsid w:val="005A2629"/>
    <w:rsid w:val="005A3CC1"/>
    <w:rsid w:val="005A4508"/>
    <w:rsid w:val="005A46E3"/>
    <w:rsid w:val="005A4C88"/>
    <w:rsid w:val="005A5780"/>
    <w:rsid w:val="005A58B3"/>
    <w:rsid w:val="005A5B13"/>
    <w:rsid w:val="005B0323"/>
    <w:rsid w:val="005B05AE"/>
    <w:rsid w:val="005B14F7"/>
    <w:rsid w:val="005B22A0"/>
    <w:rsid w:val="005B42E0"/>
    <w:rsid w:val="005B4CDC"/>
    <w:rsid w:val="005B5658"/>
    <w:rsid w:val="005B59FF"/>
    <w:rsid w:val="005B6482"/>
    <w:rsid w:val="005B7A4E"/>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4529"/>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5C44"/>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0CB"/>
    <w:rsid w:val="006363F5"/>
    <w:rsid w:val="0064185B"/>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8EF"/>
    <w:rsid w:val="0065194B"/>
    <w:rsid w:val="00651ACB"/>
    <w:rsid w:val="00651BB3"/>
    <w:rsid w:val="00651D9B"/>
    <w:rsid w:val="0065375C"/>
    <w:rsid w:val="006543E2"/>
    <w:rsid w:val="0065464D"/>
    <w:rsid w:val="006569C0"/>
    <w:rsid w:val="00657669"/>
    <w:rsid w:val="00657B29"/>
    <w:rsid w:val="00661379"/>
    <w:rsid w:val="00661FF3"/>
    <w:rsid w:val="00662007"/>
    <w:rsid w:val="00662994"/>
    <w:rsid w:val="006633DF"/>
    <w:rsid w:val="006637CB"/>
    <w:rsid w:val="00664C35"/>
    <w:rsid w:val="00667154"/>
    <w:rsid w:val="00667260"/>
    <w:rsid w:val="006673D5"/>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801F6"/>
    <w:rsid w:val="00681469"/>
    <w:rsid w:val="00681D06"/>
    <w:rsid w:val="0068219C"/>
    <w:rsid w:val="00683BDE"/>
    <w:rsid w:val="00683CAB"/>
    <w:rsid w:val="00683F40"/>
    <w:rsid w:val="00684DED"/>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834"/>
    <w:rsid w:val="006B6BD0"/>
    <w:rsid w:val="006C0284"/>
    <w:rsid w:val="006C047D"/>
    <w:rsid w:val="006C0A73"/>
    <w:rsid w:val="006C0D2D"/>
    <w:rsid w:val="006C1289"/>
    <w:rsid w:val="006C1E79"/>
    <w:rsid w:val="006C20CD"/>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D7DD7"/>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0B2B"/>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0EB"/>
    <w:rsid w:val="007019FB"/>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25AF"/>
    <w:rsid w:val="007236E5"/>
    <w:rsid w:val="00723BF9"/>
    <w:rsid w:val="00724230"/>
    <w:rsid w:val="00725132"/>
    <w:rsid w:val="00725751"/>
    <w:rsid w:val="00726240"/>
    <w:rsid w:val="00726A4E"/>
    <w:rsid w:val="00727080"/>
    <w:rsid w:val="007307A3"/>
    <w:rsid w:val="007308F6"/>
    <w:rsid w:val="007328A3"/>
    <w:rsid w:val="0073298E"/>
    <w:rsid w:val="007331A7"/>
    <w:rsid w:val="00733C28"/>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1969"/>
    <w:rsid w:val="00762A86"/>
    <w:rsid w:val="00763517"/>
    <w:rsid w:val="007640E7"/>
    <w:rsid w:val="007645C6"/>
    <w:rsid w:val="00765DC8"/>
    <w:rsid w:val="007662B5"/>
    <w:rsid w:val="00766631"/>
    <w:rsid w:val="00766E10"/>
    <w:rsid w:val="007677B4"/>
    <w:rsid w:val="00767E81"/>
    <w:rsid w:val="00771219"/>
    <w:rsid w:val="00771877"/>
    <w:rsid w:val="00772BA7"/>
    <w:rsid w:val="00772BC2"/>
    <w:rsid w:val="00772F61"/>
    <w:rsid w:val="00773451"/>
    <w:rsid w:val="00774B8A"/>
    <w:rsid w:val="00774EA0"/>
    <w:rsid w:val="007752A2"/>
    <w:rsid w:val="0077555C"/>
    <w:rsid w:val="00776054"/>
    <w:rsid w:val="00776B57"/>
    <w:rsid w:val="007808FE"/>
    <w:rsid w:val="00780933"/>
    <w:rsid w:val="00781394"/>
    <w:rsid w:val="00781D2F"/>
    <w:rsid w:val="0078214C"/>
    <w:rsid w:val="00782416"/>
    <w:rsid w:val="00783A50"/>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0E0"/>
    <w:rsid w:val="007A2150"/>
    <w:rsid w:val="007A232D"/>
    <w:rsid w:val="007A3699"/>
    <w:rsid w:val="007A39F9"/>
    <w:rsid w:val="007A3B3F"/>
    <w:rsid w:val="007A3CFB"/>
    <w:rsid w:val="007A6F89"/>
    <w:rsid w:val="007A74A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A97"/>
    <w:rsid w:val="007E469E"/>
    <w:rsid w:val="007E48A9"/>
    <w:rsid w:val="007E5548"/>
    <w:rsid w:val="007E6067"/>
    <w:rsid w:val="007E7032"/>
    <w:rsid w:val="007E7ED5"/>
    <w:rsid w:val="007F02E8"/>
    <w:rsid w:val="007F1B6D"/>
    <w:rsid w:val="007F22DF"/>
    <w:rsid w:val="007F2589"/>
    <w:rsid w:val="007F3753"/>
    <w:rsid w:val="007F5E45"/>
    <w:rsid w:val="007F6149"/>
    <w:rsid w:val="007F6238"/>
    <w:rsid w:val="007F695B"/>
    <w:rsid w:val="007F7CC6"/>
    <w:rsid w:val="008002A6"/>
    <w:rsid w:val="00800CF1"/>
    <w:rsid w:val="00801567"/>
    <w:rsid w:val="00801958"/>
    <w:rsid w:val="0080263B"/>
    <w:rsid w:val="008027F5"/>
    <w:rsid w:val="00802CB7"/>
    <w:rsid w:val="00804621"/>
    <w:rsid w:val="00804A17"/>
    <w:rsid w:val="008058EC"/>
    <w:rsid w:val="00805E8A"/>
    <w:rsid w:val="00806D50"/>
    <w:rsid w:val="008105CB"/>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3B5C"/>
    <w:rsid w:val="008346AF"/>
    <w:rsid w:val="00834745"/>
    <w:rsid w:val="00834963"/>
    <w:rsid w:val="00834E9B"/>
    <w:rsid w:val="00835E05"/>
    <w:rsid w:val="00836321"/>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4A2"/>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33A1"/>
    <w:rsid w:val="00873489"/>
    <w:rsid w:val="00873593"/>
    <w:rsid w:val="00873D18"/>
    <w:rsid w:val="00873DD0"/>
    <w:rsid w:val="00874197"/>
    <w:rsid w:val="008761AA"/>
    <w:rsid w:val="0087630C"/>
    <w:rsid w:val="00877B10"/>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009"/>
    <w:rsid w:val="008B645C"/>
    <w:rsid w:val="008B6BA6"/>
    <w:rsid w:val="008B7A85"/>
    <w:rsid w:val="008C00DD"/>
    <w:rsid w:val="008C054E"/>
    <w:rsid w:val="008C1343"/>
    <w:rsid w:val="008C33BC"/>
    <w:rsid w:val="008C35B9"/>
    <w:rsid w:val="008C552D"/>
    <w:rsid w:val="008C5758"/>
    <w:rsid w:val="008C5A61"/>
    <w:rsid w:val="008C6577"/>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4F9"/>
    <w:rsid w:val="009026FC"/>
    <w:rsid w:val="00902AA8"/>
    <w:rsid w:val="009037A0"/>
    <w:rsid w:val="009043BA"/>
    <w:rsid w:val="00904A8C"/>
    <w:rsid w:val="00904F57"/>
    <w:rsid w:val="00905111"/>
    <w:rsid w:val="00907169"/>
    <w:rsid w:val="00907F49"/>
    <w:rsid w:val="0091066B"/>
    <w:rsid w:val="00910678"/>
    <w:rsid w:val="00912914"/>
    <w:rsid w:val="00913FC4"/>
    <w:rsid w:val="00914625"/>
    <w:rsid w:val="009154B7"/>
    <w:rsid w:val="00915AB6"/>
    <w:rsid w:val="00915BB4"/>
    <w:rsid w:val="00915FD4"/>
    <w:rsid w:val="009177AD"/>
    <w:rsid w:val="00917911"/>
    <w:rsid w:val="0091796F"/>
    <w:rsid w:val="00917DD0"/>
    <w:rsid w:val="00921E4C"/>
    <w:rsid w:val="009234A4"/>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AD5"/>
    <w:rsid w:val="00946F33"/>
    <w:rsid w:val="00947B8B"/>
    <w:rsid w:val="00950A4D"/>
    <w:rsid w:val="009512F5"/>
    <w:rsid w:val="00951DAF"/>
    <w:rsid w:val="009523DA"/>
    <w:rsid w:val="009526A9"/>
    <w:rsid w:val="009530BB"/>
    <w:rsid w:val="009532CD"/>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3CF"/>
    <w:rsid w:val="00963B11"/>
    <w:rsid w:val="00963E54"/>
    <w:rsid w:val="00964432"/>
    <w:rsid w:val="00965C27"/>
    <w:rsid w:val="00966698"/>
    <w:rsid w:val="00966FDE"/>
    <w:rsid w:val="009673D5"/>
    <w:rsid w:val="00967BFC"/>
    <w:rsid w:val="00970B0F"/>
    <w:rsid w:val="00970F72"/>
    <w:rsid w:val="00971368"/>
    <w:rsid w:val="0097254D"/>
    <w:rsid w:val="00973019"/>
    <w:rsid w:val="00973F61"/>
    <w:rsid w:val="00974126"/>
    <w:rsid w:val="00974BC1"/>
    <w:rsid w:val="00975240"/>
    <w:rsid w:val="00975276"/>
    <w:rsid w:val="00975B3F"/>
    <w:rsid w:val="009778FA"/>
    <w:rsid w:val="00980888"/>
    <w:rsid w:val="0098123F"/>
    <w:rsid w:val="00981E63"/>
    <w:rsid w:val="00982248"/>
    <w:rsid w:val="00982746"/>
    <w:rsid w:val="009838D6"/>
    <w:rsid w:val="00983B8D"/>
    <w:rsid w:val="00983E0E"/>
    <w:rsid w:val="00985A9A"/>
    <w:rsid w:val="00985AE8"/>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929"/>
    <w:rsid w:val="009A5A7B"/>
    <w:rsid w:val="009A5B3A"/>
    <w:rsid w:val="009A5BAD"/>
    <w:rsid w:val="009A5F65"/>
    <w:rsid w:val="009A6208"/>
    <w:rsid w:val="009A77EE"/>
    <w:rsid w:val="009B0EDE"/>
    <w:rsid w:val="009B4F83"/>
    <w:rsid w:val="009B5374"/>
    <w:rsid w:val="009B58AB"/>
    <w:rsid w:val="009B5D0D"/>
    <w:rsid w:val="009B69F5"/>
    <w:rsid w:val="009B7AA8"/>
    <w:rsid w:val="009C02DD"/>
    <w:rsid w:val="009C0793"/>
    <w:rsid w:val="009C1576"/>
    <w:rsid w:val="009C231D"/>
    <w:rsid w:val="009C2B62"/>
    <w:rsid w:val="009C3388"/>
    <w:rsid w:val="009C3FA4"/>
    <w:rsid w:val="009C4D47"/>
    <w:rsid w:val="009C54D5"/>
    <w:rsid w:val="009C6307"/>
    <w:rsid w:val="009C6A77"/>
    <w:rsid w:val="009C6C80"/>
    <w:rsid w:val="009C718D"/>
    <w:rsid w:val="009D03EB"/>
    <w:rsid w:val="009D0B3C"/>
    <w:rsid w:val="009D0CFA"/>
    <w:rsid w:val="009D15D1"/>
    <w:rsid w:val="009D184C"/>
    <w:rsid w:val="009D31BB"/>
    <w:rsid w:val="009D37CD"/>
    <w:rsid w:val="009D3ED0"/>
    <w:rsid w:val="009D4405"/>
    <w:rsid w:val="009D59EE"/>
    <w:rsid w:val="009D5D3A"/>
    <w:rsid w:val="009D6493"/>
    <w:rsid w:val="009D6D65"/>
    <w:rsid w:val="009D6E2B"/>
    <w:rsid w:val="009E074E"/>
    <w:rsid w:val="009E1ABD"/>
    <w:rsid w:val="009E263F"/>
    <w:rsid w:val="009E3D43"/>
    <w:rsid w:val="009E49AA"/>
    <w:rsid w:val="009E4AEC"/>
    <w:rsid w:val="009E5EF3"/>
    <w:rsid w:val="009E5EF5"/>
    <w:rsid w:val="009E6671"/>
    <w:rsid w:val="009E66C8"/>
    <w:rsid w:val="009E6C7D"/>
    <w:rsid w:val="009E7885"/>
    <w:rsid w:val="009F02E4"/>
    <w:rsid w:val="009F12C8"/>
    <w:rsid w:val="009F2188"/>
    <w:rsid w:val="009F2C47"/>
    <w:rsid w:val="009F2CD3"/>
    <w:rsid w:val="009F3108"/>
    <w:rsid w:val="009F3963"/>
    <w:rsid w:val="009F3F83"/>
    <w:rsid w:val="009F4313"/>
    <w:rsid w:val="009F575B"/>
    <w:rsid w:val="009F5912"/>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389"/>
    <w:rsid w:val="00A33729"/>
    <w:rsid w:val="00A339C0"/>
    <w:rsid w:val="00A34159"/>
    <w:rsid w:val="00A34704"/>
    <w:rsid w:val="00A35569"/>
    <w:rsid w:val="00A36495"/>
    <w:rsid w:val="00A365CC"/>
    <w:rsid w:val="00A41D5A"/>
    <w:rsid w:val="00A439BC"/>
    <w:rsid w:val="00A4495D"/>
    <w:rsid w:val="00A4531B"/>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1F"/>
    <w:rsid w:val="00B02AA5"/>
    <w:rsid w:val="00B04B13"/>
    <w:rsid w:val="00B04FD3"/>
    <w:rsid w:val="00B0620A"/>
    <w:rsid w:val="00B06DA9"/>
    <w:rsid w:val="00B07441"/>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1421"/>
    <w:rsid w:val="00B2230B"/>
    <w:rsid w:val="00B2250C"/>
    <w:rsid w:val="00B24342"/>
    <w:rsid w:val="00B250A3"/>
    <w:rsid w:val="00B27267"/>
    <w:rsid w:val="00B279A2"/>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F"/>
    <w:rsid w:val="00B43AE8"/>
    <w:rsid w:val="00B44A09"/>
    <w:rsid w:val="00B4551D"/>
    <w:rsid w:val="00B46AD7"/>
    <w:rsid w:val="00B501D8"/>
    <w:rsid w:val="00B529E1"/>
    <w:rsid w:val="00B53EB4"/>
    <w:rsid w:val="00B5594E"/>
    <w:rsid w:val="00B56F3A"/>
    <w:rsid w:val="00B5720E"/>
    <w:rsid w:val="00B600C1"/>
    <w:rsid w:val="00B60894"/>
    <w:rsid w:val="00B609A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DAA"/>
    <w:rsid w:val="00B82F38"/>
    <w:rsid w:val="00B833FA"/>
    <w:rsid w:val="00B8358D"/>
    <w:rsid w:val="00B83665"/>
    <w:rsid w:val="00B83CEF"/>
    <w:rsid w:val="00B840C8"/>
    <w:rsid w:val="00B84847"/>
    <w:rsid w:val="00B85B65"/>
    <w:rsid w:val="00B85D9B"/>
    <w:rsid w:val="00B90AA8"/>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25ED"/>
    <w:rsid w:val="00C02F3F"/>
    <w:rsid w:val="00C042A4"/>
    <w:rsid w:val="00C047FD"/>
    <w:rsid w:val="00C054AE"/>
    <w:rsid w:val="00C06338"/>
    <w:rsid w:val="00C069E3"/>
    <w:rsid w:val="00C104E1"/>
    <w:rsid w:val="00C13264"/>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8C2"/>
    <w:rsid w:val="00C24C6D"/>
    <w:rsid w:val="00C25480"/>
    <w:rsid w:val="00C262A7"/>
    <w:rsid w:val="00C26B9C"/>
    <w:rsid w:val="00C26C4F"/>
    <w:rsid w:val="00C279E3"/>
    <w:rsid w:val="00C27AB9"/>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1D83"/>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3EEB"/>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B00BE"/>
    <w:rsid w:val="00CB0BAA"/>
    <w:rsid w:val="00CB1E47"/>
    <w:rsid w:val="00CB34FA"/>
    <w:rsid w:val="00CB35AA"/>
    <w:rsid w:val="00CB36A6"/>
    <w:rsid w:val="00CB36CA"/>
    <w:rsid w:val="00CB387A"/>
    <w:rsid w:val="00CB4B2B"/>
    <w:rsid w:val="00CB69C1"/>
    <w:rsid w:val="00CB6A2D"/>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F6D"/>
    <w:rsid w:val="00CE5B97"/>
    <w:rsid w:val="00CE66DD"/>
    <w:rsid w:val="00CE6759"/>
    <w:rsid w:val="00CE7C95"/>
    <w:rsid w:val="00CF0699"/>
    <w:rsid w:val="00CF0E08"/>
    <w:rsid w:val="00CF10AE"/>
    <w:rsid w:val="00CF1286"/>
    <w:rsid w:val="00CF1838"/>
    <w:rsid w:val="00CF1A2D"/>
    <w:rsid w:val="00CF2179"/>
    <w:rsid w:val="00CF244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06E70"/>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5C3C"/>
    <w:rsid w:val="00D3673F"/>
    <w:rsid w:val="00D36E2D"/>
    <w:rsid w:val="00D370D4"/>
    <w:rsid w:val="00D400F0"/>
    <w:rsid w:val="00D403A5"/>
    <w:rsid w:val="00D41E16"/>
    <w:rsid w:val="00D420CE"/>
    <w:rsid w:val="00D4275E"/>
    <w:rsid w:val="00D42F66"/>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4043"/>
    <w:rsid w:val="00D541CB"/>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212E"/>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86D"/>
    <w:rsid w:val="00DC2D10"/>
    <w:rsid w:val="00DC35FE"/>
    <w:rsid w:val="00DC4A4D"/>
    <w:rsid w:val="00DC4FA2"/>
    <w:rsid w:val="00DC59B5"/>
    <w:rsid w:val="00DC6FF4"/>
    <w:rsid w:val="00DC7FC6"/>
    <w:rsid w:val="00DD07DE"/>
    <w:rsid w:val="00DD0DF5"/>
    <w:rsid w:val="00DD31D4"/>
    <w:rsid w:val="00DD3DAD"/>
    <w:rsid w:val="00DD3DE7"/>
    <w:rsid w:val="00DD4762"/>
    <w:rsid w:val="00DD4767"/>
    <w:rsid w:val="00DD4A3C"/>
    <w:rsid w:val="00DD65BC"/>
    <w:rsid w:val="00DE06FB"/>
    <w:rsid w:val="00DE0812"/>
    <w:rsid w:val="00DE2327"/>
    <w:rsid w:val="00DE2519"/>
    <w:rsid w:val="00DE32E3"/>
    <w:rsid w:val="00DE332A"/>
    <w:rsid w:val="00DE3898"/>
    <w:rsid w:val="00DE3C86"/>
    <w:rsid w:val="00DE477F"/>
    <w:rsid w:val="00DE4D15"/>
    <w:rsid w:val="00DE6295"/>
    <w:rsid w:val="00DF08BA"/>
    <w:rsid w:val="00DF1159"/>
    <w:rsid w:val="00DF1F2E"/>
    <w:rsid w:val="00DF2EE4"/>
    <w:rsid w:val="00DF3EFF"/>
    <w:rsid w:val="00DF444A"/>
    <w:rsid w:val="00DF4471"/>
    <w:rsid w:val="00DF5549"/>
    <w:rsid w:val="00DF563E"/>
    <w:rsid w:val="00DF5A3F"/>
    <w:rsid w:val="00DF675B"/>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1F95"/>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BE8"/>
    <w:rsid w:val="00E5105E"/>
    <w:rsid w:val="00E520DB"/>
    <w:rsid w:val="00E5272A"/>
    <w:rsid w:val="00E52A84"/>
    <w:rsid w:val="00E5302C"/>
    <w:rsid w:val="00E54A1C"/>
    <w:rsid w:val="00E54C96"/>
    <w:rsid w:val="00E54DBE"/>
    <w:rsid w:val="00E54DED"/>
    <w:rsid w:val="00E55877"/>
    <w:rsid w:val="00E558DA"/>
    <w:rsid w:val="00E5618B"/>
    <w:rsid w:val="00E56DC0"/>
    <w:rsid w:val="00E603F0"/>
    <w:rsid w:val="00E60BB1"/>
    <w:rsid w:val="00E60D33"/>
    <w:rsid w:val="00E617DB"/>
    <w:rsid w:val="00E624DF"/>
    <w:rsid w:val="00E627B7"/>
    <w:rsid w:val="00E645F5"/>
    <w:rsid w:val="00E65088"/>
    <w:rsid w:val="00E658B3"/>
    <w:rsid w:val="00E65C61"/>
    <w:rsid w:val="00E66FF4"/>
    <w:rsid w:val="00E70151"/>
    <w:rsid w:val="00E70A39"/>
    <w:rsid w:val="00E7179C"/>
    <w:rsid w:val="00E72B04"/>
    <w:rsid w:val="00E733DE"/>
    <w:rsid w:val="00E73813"/>
    <w:rsid w:val="00E7500F"/>
    <w:rsid w:val="00E75ED5"/>
    <w:rsid w:val="00E76568"/>
    <w:rsid w:val="00E76C8C"/>
    <w:rsid w:val="00E76D15"/>
    <w:rsid w:val="00E7705C"/>
    <w:rsid w:val="00E7767A"/>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950"/>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976"/>
    <w:rsid w:val="00EF2C72"/>
    <w:rsid w:val="00EF3492"/>
    <w:rsid w:val="00EF3A8C"/>
    <w:rsid w:val="00EF4739"/>
    <w:rsid w:val="00EF5205"/>
    <w:rsid w:val="00EF5450"/>
    <w:rsid w:val="00EF57BF"/>
    <w:rsid w:val="00EF5E97"/>
    <w:rsid w:val="00EF6130"/>
    <w:rsid w:val="00EF6987"/>
    <w:rsid w:val="00EF7978"/>
    <w:rsid w:val="00F002A3"/>
    <w:rsid w:val="00F017FC"/>
    <w:rsid w:val="00F01E9E"/>
    <w:rsid w:val="00F01F57"/>
    <w:rsid w:val="00F02DBA"/>
    <w:rsid w:val="00F0319E"/>
    <w:rsid w:val="00F03535"/>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4021"/>
    <w:rsid w:val="00F1493F"/>
    <w:rsid w:val="00F15431"/>
    <w:rsid w:val="00F15A62"/>
    <w:rsid w:val="00F15C42"/>
    <w:rsid w:val="00F15D93"/>
    <w:rsid w:val="00F16363"/>
    <w:rsid w:val="00F17018"/>
    <w:rsid w:val="00F17821"/>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7C6"/>
    <w:rsid w:val="00F41B41"/>
    <w:rsid w:val="00F42B8E"/>
    <w:rsid w:val="00F43A53"/>
    <w:rsid w:val="00F43CF5"/>
    <w:rsid w:val="00F44729"/>
    <w:rsid w:val="00F45493"/>
    <w:rsid w:val="00F45D43"/>
    <w:rsid w:val="00F4741B"/>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6FF"/>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4CA"/>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2957"/>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10B"/>
    <w:rsid w:val="00FD7166"/>
    <w:rsid w:val="00FD7264"/>
    <w:rsid w:val="00FE04DC"/>
    <w:rsid w:val="00FE06BB"/>
    <w:rsid w:val="00FE0A32"/>
    <w:rsid w:val="00FE17CD"/>
    <w:rsid w:val="00FE214C"/>
    <w:rsid w:val="00FE34F5"/>
    <w:rsid w:val="00FE36F5"/>
    <w:rsid w:val="00FE3865"/>
    <w:rsid w:val="00FE3B6E"/>
    <w:rsid w:val="00FE3EA4"/>
    <w:rsid w:val="00FE4147"/>
    <w:rsid w:val="00FE550C"/>
    <w:rsid w:val="00FE5688"/>
    <w:rsid w:val="00FE6344"/>
    <w:rsid w:val="00FE6AF5"/>
    <w:rsid w:val="00FE7A97"/>
    <w:rsid w:val="00FF18D3"/>
    <w:rsid w:val="00FF2BCF"/>
    <w:rsid w:val="00FF3E46"/>
    <w:rsid w:val="00FF485D"/>
    <w:rsid w:val="00FF4DBB"/>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C9021A"/>
  <w15:chartTrackingRefBased/>
  <w15:docId w15:val="{92755C98-1C78-4F82-B5AE-E6FBBE81C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0AA54629-7F33-4DF4-BD05-C6CB4D319B41}">
  <ds:schemaRefs>
    <ds:schemaRef ds:uri="http://schemas.microsoft.com/office/infopath/2007/PartnerControls"/>
    <ds:schemaRef ds:uri="5febc012-5c62-464f-8fa7-270037d49f7f"/>
    <ds:schemaRef ds:uri="a666cf78-39a2-4718-9e3a-c97e0f2e2430"/>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5.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1141</Words>
  <Characters>6504</Characters>
  <Application>Microsoft Office Word</Application>
  <DocSecurity>4</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 User</cp:lastModifiedBy>
  <cp:revision>2</cp:revision>
  <cp:lastPrinted>2014-09-10T18:04:00Z</cp:lastPrinted>
  <dcterms:created xsi:type="dcterms:W3CDTF">2022-05-18T10:05:00Z</dcterms:created>
  <dcterms:modified xsi:type="dcterms:W3CDTF">2022-05-18T10:05:00Z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